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F2B1C" w14:textId="77777777" w:rsidR="002A2AA2" w:rsidRPr="009411C3" w:rsidRDefault="00DC65A1" w:rsidP="009411C3">
      <w:pPr>
        <w:spacing w:after="0" w:line="240" w:lineRule="auto"/>
        <w:jc w:val="center"/>
        <w:rPr>
          <w:rFonts w:cstheme="minorHAnsi"/>
          <w:sz w:val="24"/>
          <w:szCs w:val="24"/>
        </w:rPr>
      </w:pPr>
      <w:r w:rsidRPr="009411C3">
        <w:rPr>
          <w:rFonts w:cstheme="minorHAnsi"/>
          <w:sz w:val="24"/>
          <w:szCs w:val="24"/>
        </w:rPr>
        <w:t>ADATKEZELÉSI TÁJÉKOZTATÓ</w:t>
      </w:r>
    </w:p>
    <w:p w14:paraId="7165BDE4" w14:textId="77777777" w:rsidR="002A2AA2" w:rsidRPr="009411C3" w:rsidRDefault="002A2AA2" w:rsidP="009411C3">
      <w:pPr>
        <w:spacing w:after="0" w:line="240" w:lineRule="auto"/>
        <w:jc w:val="center"/>
        <w:rPr>
          <w:rFonts w:cstheme="minorHAnsi"/>
          <w:sz w:val="24"/>
          <w:szCs w:val="24"/>
        </w:rPr>
      </w:pPr>
    </w:p>
    <w:p w14:paraId="6732C33F" w14:textId="5350091E" w:rsidR="002A2AA2" w:rsidRDefault="00DC65A1" w:rsidP="009411C3">
      <w:pPr>
        <w:spacing w:after="0" w:line="240" w:lineRule="auto"/>
        <w:jc w:val="both"/>
        <w:rPr>
          <w:rFonts w:cstheme="minorHAnsi"/>
          <w:sz w:val="24"/>
          <w:szCs w:val="24"/>
        </w:rPr>
      </w:pPr>
      <w:proofErr w:type="gramStart"/>
      <w:r w:rsidRPr="009411C3">
        <w:rPr>
          <w:rFonts w:cstheme="minorHAnsi"/>
          <w:sz w:val="24"/>
          <w:szCs w:val="24"/>
        </w:rPr>
        <w:t xml:space="preserve">Ez az adatvédelmi tájékoztató (továbbiakban: Tájékoztató) a </w:t>
      </w:r>
      <w:r w:rsidR="00A52B1F" w:rsidRPr="009411C3">
        <w:rPr>
          <w:rFonts w:cstheme="minorHAnsi"/>
          <w:sz w:val="24"/>
          <w:szCs w:val="24"/>
        </w:rPr>
        <w:t>2021.11</w:t>
      </w:r>
      <w:r w:rsidR="000F7286" w:rsidRPr="009411C3">
        <w:rPr>
          <w:rFonts w:cstheme="minorHAnsi"/>
          <w:sz w:val="24"/>
          <w:szCs w:val="24"/>
        </w:rPr>
        <w:t>.</w:t>
      </w:r>
      <w:r w:rsidR="00A52B1F" w:rsidRPr="009411C3">
        <w:rPr>
          <w:rFonts w:cstheme="minorHAnsi"/>
          <w:sz w:val="24"/>
          <w:szCs w:val="24"/>
        </w:rPr>
        <w:t>28-án</w:t>
      </w:r>
      <w:r w:rsidRPr="009411C3">
        <w:rPr>
          <w:rFonts w:cstheme="minorHAnsi"/>
          <w:sz w:val="24"/>
          <w:szCs w:val="24"/>
        </w:rPr>
        <w:t xml:space="preserve"> megrendezésre kerülő </w:t>
      </w:r>
      <w:r w:rsidRPr="009411C3">
        <w:rPr>
          <w:rFonts w:cstheme="minorHAnsi"/>
          <w:b/>
          <w:bCs/>
          <w:i/>
          <w:iCs/>
          <w:sz w:val="24"/>
          <w:szCs w:val="24"/>
        </w:rPr>
        <w:t>„</w:t>
      </w:r>
      <w:r w:rsidR="00A52B1F" w:rsidRPr="009411C3">
        <w:rPr>
          <w:rFonts w:cstheme="minorHAnsi"/>
          <w:b/>
          <w:bCs/>
          <w:i/>
          <w:iCs/>
          <w:sz w:val="24"/>
          <w:szCs w:val="24"/>
        </w:rPr>
        <w:t>Pest megyei értéktár - értéksátor</w:t>
      </w:r>
      <w:r w:rsidRPr="009411C3">
        <w:rPr>
          <w:rFonts w:cstheme="minorHAnsi"/>
          <w:b/>
          <w:bCs/>
          <w:i/>
          <w:iCs/>
          <w:sz w:val="24"/>
          <w:szCs w:val="24"/>
        </w:rPr>
        <w:t>”</w:t>
      </w:r>
      <w:r w:rsidRPr="009411C3">
        <w:rPr>
          <w:rFonts w:cstheme="minorHAnsi"/>
          <w:sz w:val="24"/>
          <w:szCs w:val="24"/>
        </w:rPr>
        <w:t xml:space="preserve"> elnevezésű promóció kapcsán (továbbiakban: Promóció) jött létre</w:t>
      </w:r>
      <w:r w:rsidR="00A52B1F" w:rsidRPr="009411C3">
        <w:rPr>
          <w:rFonts w:cstheme="minorHAnsi"/>
          <w:sz w:val="24"/>
          <w:szCs w:val="24"/>
        </w:rPr>
        <w:t>;</w:t>
      </w:r>
      <w:r w:rsidRPr="009411C3">
        <w:rPr>
          <w:rFonts w:cstheme="minorHAnsi"/>
          <w:sz w:val="24"/>
          <w:szCs w:val="24"/>
        </w:rPr>
        <w:t xml:space="preserve"> </w:t>
      </w:r>
      <w:r w:rsidR="00A52B1F" w:rsidRPr="009411C3">
        <w:rPr>
          <w:rFonts w:cstheme="minorHAnsi"/>
          <w:sz w:val="24"/>
          <w:szCs w:val="24"/>
        </w:rPr>
        <w:t xml:space="preserve">az „Értékár totó” helyszíni </w:t>
      </w:r>
      <w:r w:rsidRPr="009411C3">
        <w:rPr>
          <w:rFonts w:cstheme="minorHAnsi"/>
          <w:sz w:val="24"/>
          <w:szCs w:val="24"/>
        </w:rPr>
        <w:t>kitöltése kapcsán megadott személyes adatok kezelésével kapcsolatos valamennyi információt tartalmazza abból a célból, hogy Ön a személyes adatainak és hozzájárulásának megadását megelőzően teljes mértékben tisztában legyen az adatkezelés céljával és feltételeivel, az azzal kapcsolatos kockázatokkal és garanciákkal, valamint az Önt (továbbiakban: Résztvevő, Érintett) megillető</w:t>
      </w:r>
      <w:proofErr w:type="gramEnd"/>
      <w:r w:rsidRPr="009411C3">
        <w:rPr>
          <w:rFonts w:cstheme="minorHAnsi"/>
          <w:sz w:val="24"/>
          <w:szCs w:val="24"/>
        </w:rPr>
        <w:t xml:space="preserve"> </w:t>
      </w:r>
      <w:proofErr w:type="gramStart"/>
      <w:r w:rsidRPr="009411C3">
        <w:rPr>
          <w:rFonts w:cstheme="minorHAnsi"/>
          <w:sz w:val="24"/>
          <w:szCs w:val="24"/>
        </w:rPr>
        <w:t>jogosultságokkal</w:t>
      </w:r>
      <w:proofErr w:type="gramEnd"/>
      <w:r w:rsidRPr="009411C3">
        <w:rPr>
          <w:rFonts w:cstheme="minorHAnsi"/>
          <w:sz w:val="24"/>
          <w:szCs w:val="24"/>
        </w:rPr>
        <w:t>.</w:t>
      </w:r>
    </w:p>
    <w:p w14:paraId="407AB2F1" w14:textId="77777777" w:rsidR="009411C3" w:rsidRPr="009411C3" w:rsidRDefault="009411C3" w:rsidP="009411C3">
      <w:pPr>
        <w:spacing w:after="0" w:line="240" w:lineRule="auto"/>
        <w:jc w:val="both"/>
        <w:rPr>
          <w:rFonts w:cstheme="minorHAnsi"/>
          <w:sz w:val="24"/>
          <w:szCs w:val="24"/>
        </w:rPr>
      </w:pPr>
    </w:p>
    <w:p w14:paraId="217925A0"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Ön, a Promócióban való részvétellel elfogadja jelen Tájékoztatóban foglaltakat, továbbá kijelenti, hogy jelen Tájékoztatót elolvasta, a benne foglalt </w:t>
      </w:r>
      <w:proofErr w:type="gramStart"/>
      <w:r w:rsidRPr="009411C3">
        <w:rPr>
          <w:rFonts w:cstheme="minorHAnsi"/>
          <w:sz w:val="24"/>
          <w:szCs w:val="24"/>
        </w:rPr>
        <w:t>információkat</w:t>
      </w:r>
      <w:proofErr w:type="gramEnd"/>
      <w:r w:rsidRPr="009411C3">
        <w:rPr>
          <w:rFonts w:cstheme="minorHAnsi"/>
          <w:sz w:val="24"/>
          <w:szCs w:val="24"/>
        </w:rPr>
        <w:t xml:space="preserve"> tudomásul vette, az adatkezeléshez hozzájárul.</w:t>
      </w:r>
    </w:p>
    <w:p w14:paraId="3FA52784" w14:textId="3E2FA8BC" w:rsidR="002A2AA2" w:rsidRPr="009411C3" w:rsidRDefault="00DC65A1" w:rsidP="009411C3">
      <w:pPr>
        <w:spacing w:after="0" w:line="240" w:lineRule="auto"/>
        <w:jc w:val="both"/>
        <w:rPr>
          <w:rFonts w:cstheme="minorHAnsi"/>
          <w:sz w:val="24"/>
          <w:szCs w:val="24"/>
        </w:rPr>
      </w:pPr>
      <w:r w:rsidRPr="009411C3">
        <w:rPr>
          <w:rFonts w:cstheme="minorHAnsi"/>
          <w:sz w:val="24"/>
          <w:szCs w:val="24"/>
        </w:rPr>
        <w:t>Adatkezelő felhívja Résztvevő figyelmét, hogy az adatszolgáltatás önkéntes és bármikor visszavonható! Résztvevő tudomásul veszi, hogy amennyiben nem adja meg a hozzájárulást a személyes adatai kezelésére vonatkozóan, illetve amennyiben azok törlését kéri a Promóciós időszakban vagy az azt követő 1 napon belül, az a Promócióban való részvételének megtagadásához vezet.</w:t>
      </w:r>
    </w:p>
    <w:p w14:paraId="3DE9DC3A" w14:textId="77777777" w:rsidR="002A2AA2" w:rsidRPr="009411C3" w:rsidRDefault="00DC65A1" w:rsidP="009411C3">
      <w:pPr>
        <w:spacing w:after="0" w:line="240" w:lineRule="auto"/>
        <w:jc w:val="both"/>
        <w:rPr>
          <w:rFonts w:cstheme="minorHAnsi"/>
          <w:sz w:val="24"/>
          <w:szCs w:val="24"/>
        </w:rPr>
      </w:pPr>
      <w:proofErr w:type="gramStart"/>
      <w:r w:rsidRPr="009411C3">
        <w:rPr>
          <w:rFonts w:cstheme="minorHAnsi"/>
          <w:sz w:val="24"/>
          <w:szCs w:val="24"/>
        </w:rPr>
        <w:t xml:space="preserve">Jelen Tájékoztatóval Adatkezelő AZ EURÓPAI PARLAMENT ÉS A TANÁCS 2016. április 27-i (EU) 2016/679 RENDELETÉNEK a természetes személyeknek a személyes adatok kezelése tekintetében történő védelméről és az ilyen adatok szabad áramlásáról, valamint a 95/46/EK rendelet hatályon kívül helyezéséről (a továbbiakban: GDPR) – továbbá az információs önrendelkezési jogról és az információszabadságról szóló 2011. évi CXII. törvény (a továbbiakban: </w:t>
      </w:r>
      <w:proofErr w:type="spellStart"/>
      <w:r w:rsidRPr="009411C3">
        <w:rPr>
          <w:rFonts w:cstheme="minorHAnsi"/>
          <w:sz w:val="24"/>
          <w:szCs w:val="24"/>
        </w:rPr>
        <w:t>Infotv</w:t>
      </w:r>
      <w:proofErr w:type="spellEnd"/>
      <w:r w:rsidRPr="009411C3">
        <w:rPr>
          <w:rFonts w:cstheme="minorHAnsi"/>
          <w:sz w:val="24"/>
          <w:szCs w:val="24"/>
        </w:rPr>
        <w:t>.) rendelkezéseinek kíván eleget tenni.</w:t>
      </w:r>
      <w:proofErr w:type="gramEnd"/>
    </w:p>
    <w:p w14:paraId="4FB27EC7" w14:textId="77777777" w:rsidR="002A2AA2" w:rsidRPr="009411C3" w:rsidRDefault="002A2AA2" w:rsidP="009411C3">
      <w:pPr>
        <w:spacing w:after="0" w:line="240" w:lineRule="auto"/>
        <w:jc w:val="both"/>
        <w:rPr>
          <w:rFonts w:cstheme="minorHAnsi"/>
          <w:sz w:val="24"/>
          <w:szCs w:val="24"/>
        </w:rPr>
      </w:pPr>
    </w:p>
    <w:p w14:paraId="0DB66CBE" w14:textId="77777777" w:rsidR="002A2AA2" w:rsidRPr="009411C3" w:rsidRDefault="00DC65A1" w:rsidP="009411C3">
      <w:pPr>
        <w:pStyle w:val="Listaszerbekezds"/>
        <w:numPr>
          <w:ilvl w:val="0"/>
          <w:numId w:val="1"/>
        </w:numPr>
        <w:spacing w:after="0" w:line="240" w:lineRule="auto"/>
        <w:ind w:left="284" w:hanging="284"/>
        <w:jc w:val="both"/>
        <w:rPr>
          <w:rFonts w:cstheme="minorHAnsi"/>
          <w:sz w:val="24"/>
          <w:szCs w:val="24"/>
        </w:rPr>
      </w:pPr>
      <w:r w:rsidRPr="009411C3">
        <w:rPr>
          <w:rFonts w:cstheme="minorHAnsi"/>
          <w:sz w:val="24"/>
          <w:szCs w:val="24"/>
        </w:rPr>
        <w:t>Az adatkezelő megnevezése (továbbiakban: Adatkezelő)</w:t>
      </w:r>
    </w:p>
    <w:p w14:paraId="2A765D56"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Cégnév: Event &amp; More Produkciós Iroda Korlátolt Felelősségű Társaság</w:t>
      </w:r>
    </w:p>
    <w:p w14:paraId="19E77B72"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Székhely: 1113 Budapest, </w:t>
      </w:r>
      <w:proofErr w:type="spellStart"/>
      <w:r w:rsidRPr="009411C3">
        <w:rPr>
          <w:rFonts w:cstheme="minorHAnsi"/>
          <w:sz w:val="24"/>
          <w:szCs w:val="24"/>
        </w:rPr>
        <w:t>Csetneki</w:t>
      </w:r>
      <w:proofErr w:type="spellEnd"/>
      <w:r w:rsidRPr="009411C3">
        <w:rPr>
          <w:rFonts w:cstheme="minorHAnsi"/>
          <w:sz w:val="24"/>
          <w:szCs w:val="24"/>
        </w:rPr>
        <w:t xml:space="preserve"> utca 11. fszt.1.</w:t>
      </w:r>
    </w:p>
    <w:p w14:paraId="607777AA"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Adószám: 12676785-2-43</w:t>
      </w:r>
    </w:p>
    <w:p w14:paraId="623697E3"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Cégjegyzékszám: 01-09-698048</w:t>
      </w:r>
    </w:p>
    <w:p w14:paraId="636DC537"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Elérhetőség: info@eventandmore.hu, +36/1/279-3910</w:t>
      </w:r>
    </w:p>
    <w:p w14:paraId="0533C273" w14:textId="77777777" w:rsidR="002A2AA2" w:rsidRPr="009411C3" w:rsidRDefault="002A2AA2" w:rsidP="009411C3">
      <w:pPr>
        <w:spacing w:after="0" w:line="240" w:lineRule="auto"/>
        <w:jc w:val="both"/>
        <w:rPr>
          <w:rFonts w:cstheme="minorHAnsi"/>
          <w:sz w:val="24"/>
          <w:szCs w:val="24"/>
        </w:rPr>
      </w:pPr>
    </w:p>
    <w:p w14:paraId="2DB765BC" w14:textId="77777777" w:rsidR="002A2AA2" w:rsidRPr="009411C3" w:rsidRDefault="00DC65A1" w:rsidP="009411C3">
      <w:pPr>
        <w:pStyle w:val="Listaszerbekezds"/>
        <w:numPr>
          <w:ilvl w:val="0"/>
          <w:numId w:val="1"/>
        </w:numPr>
        <w:spacing w:after="0" w:line="240" w:lineRule="auto"/>
        <w:ind w:left="284" w:hanging="284"/>
        <w:jc w:val="both"/>
        <w:rPr>
          <w:rFonts w:cstheme="minorHAnsi"/>
          <w:sz w:val="24"/>
          <w:szCs w:val="24"/>
        </w:rPr>
      </w:pPr>
      <w:proofErr w:type="gramStart"/>
      <w:r w:rsidRPr="009411C3">
        <w:rPr>
          <w:rFonts w:cstheme="minorHAnsi"/>
          <w:b/>
          <w:bCs/>
          <w:sz w:val="24"/>
          <w:szCs w:val="24"/>
        </w:rPr>
        <w:t>Adatfeldolgozó(</w:t>
      </w:r>
      <w:proofErr w:type="gramEnd"/>
      <w:r w:rsidRPr="009411C3">
        <w:rPr>
          <w:rFonts w:cstheme="minorHAnsi"/>
          <w:b/>
          <w:bCs/>
          <w:sz w:val="24"/>
          <w:szCs w:val="24"/>
        </w:rPr>
        <w:t xml:space="preserve">k) megnevezése </w:t>
      </w:r>
      <w:r w:rsidRPr="009411C3">
        <w:rPr>
          <w:rFonts w:cstheme="minorHAnsi"/>
          <w:sz w:val="24"/>
          <w:szCs w:val="24"/>
        </w:rPr>
        <w:t>(továbbiakban: Adatfeldolgozók)</w:t>
      </w:r>
    </w:p>
    <w:p w14:paraId="311CBD0D" w14:textId="3548E496" w:rsidR="002A2AA2" w:rsidRPr="009411C3" w:rsidRDefault="00A52B1F" w:rsidP="009411C3">
      <w:pPr>
        <w:autoSpaceDE w:val="0"/>
        <w:autoSpaceDN w:val="0"/>
        <w:spacing w:after="0" w:line="240" w:lineRule="auto"/>
        <w:rPr>
          <w:rFonts w:cstheme="minorHAnsi"/>
          <w:b/>
          <w:bCs/>
          <w:sz w:val="24"/>
          <w:szCs w:val="24"/>
        </w:rPr>
      </w:pPr>
      <w:r w:rsidRPr="009411C3">
        <w:rPr>
          <w:rFonts w:cstheme="minorHAnsi"/>
          <w:bCs/>
          <w:sz w:val="24"/>
          <w:szCs w:val="24"/>
        </w:rPr>
        <w:t>Az adatfeldolgozást a helyszínen az 1. pontban megadott adatkezelő végzi.</w:t>
      </w:r>
    </w:p>
    <w:p w14:paraId="67889929" w14:textId="77777777" w:rsidR="002A2AA2" w:rsidRPr="009411C3" w:rsidRDefault="002A2AA2" w:rsidP="009411C3">
      <w:pPr>
        <w:pStyle w:val="Listaszerbekezds"/>
        <w:spacing w:after="0" w:line="240" w:lineRule="auto"/>
        <w:ind w:left="0"/>
        <w:jc w:val="both"/>
        <w:rPr>
          <w:rFonts w:cstheme="minorHAnsi"/>
          <w:b/>
          <w:bCs/>
          <w:sz w:val="24"/>
          <w:szCs w:val="24"/>
        </w:rPr>
      </w:pPr>
    </w:p>
    <w:p w14:paraId="10CF78BE" w14:textId="77777777" w:rsidR="002A2AA2" w:rsidRPr="009411C3" w:rsidRDefault="00DC65A1" w:rsidP="009411C3">
      <w:pPr>
        <w:pStyle w:val="Listaszerbekezds"/>
        <w:numPr>
          <w:ilvl w:val="0"/>
          <w:numId w:val="1"/>
        </w:numPr>
        <w:spacing w:after="0" w:line="240" w:lineRule="auto"/>
        <w:ind w:left="284" w:hanging="284"/>
        <w:jc w:val="both"/>
        <w:rPr>
          <w:rFonts w:cstheme="minorHAnsi"/>
          <w:b/>
          <w:bCs/>
          <w:sz w:val="24"/>
          <w:szCs w:val="24"/>
        </w:rPr>
      </w:pPr>
      <w:r w:rsidRPr="009411C3">
        <w:rPr>
          <w:rFonts w:cstheme="minorHAnsi"/>
          <w:b/>
          <w:bCs/>
          <w:sz w:val="24"/>
          <w:szCs w:val="24"/>
        </w:rPr>
        <w:t>Az adatkezelés jogalapja és célja</w:t>
      </w:r>
    </w:p>
    <w:p w14:paraId="0257CE18" w14:textId="457F9C81"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ügyfele megbízásából eseményt szervez </w:t>
      </w:r>
      <w:r w:rsidRPr="009411C3">
        <w:rPr>
          <w:rFonts w:cstheme="minorHAnsi"/>
          <w:i/>
          <w:iCs/>
          <w:sz w:val="24"/>
          <w:szCs w:val="24"/>
        </w:rPr>
        <w:t>„</w:t>
      </w:r>
      <w:r w:rsidR="00A52B1F" w:rsidRPr="009411C3">
        <w:rPr>
          <w:rFonts w:cstheme="minorHAnsi"/>
          <w:i/>
          <w:iCs/>
          <w:sz w:val="24"/>
          <w:szCs w:val="24"/>
        </w:rPr>
        <w:t>Pest megyei értéktár - Értéksátor</w:t>
      </w:r>
      <w:r w:rsidRPr="009411C3">
        <w:rPr>
          <w:rFonts w:cstheme="minorHAnsi"/>
          <w:i/>
          <w:iCs/>
          <w:sz w:val="24"/>
          <w:szCs w:val="24"/>
        </w:rPr>
        <w:t>”</w:t>
      </w:r>
      <w:r w:rsidRPr="009411C3">
        <w:rPr>
          <w:rFonts w:cstheme="minorHAnsi"/>
          <w:sz w:val="24"/>
          <w:szCs w:val="24"/>
        </w:rPr>
        <w:t xml:space="preserve"> promóció </w:t>
      </w:r>
      <w:r w:rsidR="00A52B1F" w:rsidRPr="009411C3">
        <w:rPr>
          <w:rFonts w:cstheme="minorHAnsi"/>
          <w:sz w:val="24"/>
          <w:szCs w:val="24"/>
        </w:rPr>
        <w:t>elnevezéssel</w:t>
      </w:r>
      <w:r w:rsidRPr="009411C3">
        <w:rPr>
          <w:rFonts w:cstheme="minorHAnsi"/>
          <w:sz w:val="24"/>
          <w:szCs w:val="24"/>
        </w:rPr>
        <w:t xml:space="preserve">. A Promóció megvalósítására </w:t>
      </w:r>
      <w:r w:rsidR="009411C3">
        <w:rPr>
          <w:rFonts w:cstheme="minorHAnsi"/>
          <w:sz w:val="24"/>
          <w:szCs w:val="24"/>
        </w:rPr>
        <w:t>2021. november 28-én 10:00 - 17</w:t>
      </w:r>
      <w:r w:rsidR="00A52B1F" w:rsidRPr="009411C3">
        <w:rPr>
          <w:rFonts w:cstheme="minorHAnsi"/>
          <w:sz w:val="24"/>
          <w:szCs w:val="24"/>
        </w:rPr>
        <w:t xml:space="preserve">:00 óra között, a Szigetszentmiklósi Városi Könyvtár és Közösségi Ház (2310 Szigetszentmiklós, Tököli út 19.) parkolójában az adventi vásár keretében </w:t>
      </w:r>
      <w:r w:rsidRPr="009411C3">
        <w:rPr>
          <w:rFonts w:cstheme="minorHAnsi"/>
          <w:sz w:val="24"/>
          <w:szCs w:val="24"/>
        </w:rPr>
        <w:t xml:space="preserve">kerül sor. A Promóció keretén belül a helyszínen, a </w:t>
      </w:r>
      <w:r w:rsidR="009A2359" w:rsidRPr="009411C3">
        <w:rPr>
          <w:rFonts w:cstheme="minorHAnsi"/>
          <w:sz w:val="24"/>
          <w:szCs w:val="24"/>
        </w:rPr>
        <w:t xml:space="preserve">Pest megyei értéktár </w:t>
      </w:r>
      <w:r w:rsidRPr="009411C3">
        <w:rPr>
          <w:rFonts w:cstheme="minorHAnsi"/>
          <w:sz w:val="24"/>
          <w:szCs w:val="24"/>
        </w:rPr>
        <w:t xml:space="preserve">standjánál </w:t>
      </w:r>
      <w:r w:rsidR="009A2359" w:rsidRPr="009411C3">
        <w:rPr>
          <w:rFonts w:cstheme="minorHAnsi"/>
          <w:sz w:val="24"/>
          <w:szCs w:val="24"/>
        </w:rPr>
        <w:t xml:space="preserve">az „Értéktár totó” nyomtatvány kitöltésével </w:t>
      </w:r>
      <w:r w:rsidRPr="009411C3">
        <w:rPr>
          <w:rFonts w:cstheme="minorHAnsi"/>
          <w:sz w:val="24"/>
          <w:szCs w:val="24"/>
        </w:rPr>
        <w:t>lehetőség van regisztrálni egy nyereményjátékra. A regisztrációhoz Résztvevőnek Személyes adatok megadása szükséges.</w:t>
      </w:r>
    </w:p>
    <w:p w14:paraId="7D8A239D"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 regisztráció és az adatszolgáltatás önkéntes, az adatkezelés jogalapja Az Európai Parlament és a Tanács (EU) 2016/679 GDPR Rendelet 6. cikk (1) bekezdés a) pontja szerinti érintetti hozzájárulás. </w:t>
      </w:r>
    </w:p>
    <w:p w14:paraId="37854762" w14:textId="77777777" w:rsidR="002A2AA2" w:rsidRPr="009411C3" w:rsidRDefault="002A2AA2" w:rsidP="009411C3">
      <w:pPr>
        <w:spacing w:after="0" w:line="240" w:lineRule="auto"/>
        <w:jc w:val="both"/>
        <w:rPr>
          <w:rFonts w:cstheme="minorHAnsi"/>
          <w:sz w:val="24"/>
          <w:szCs w:val="24"/>
        </w:rPr>
      </w:pPr>
    </w:p>
    <w:p w14:paraId="0F10430F" w14:textId="77777777" w:rsidR="002A2AA2" w:rsidRPr="009411C3" w:rsidRDefault="00DC65A1" w:rsidP="009411C3">
      <w:pPr>
        <w:pStyle w:val="Listaszerbekezds"/>
        <w:numPr>
          <w:ilvl w:val="0"/>
          <w:numId w:val="1"/>
        </w:numPr>
        <w:spacing w:after="0" w:line="240" w:lineRule="auto"/>
        <w:ind w:left="284" w:hanging="284"/>
        <w:jc w:val="both"/>
        <w:rPr>
          <w:rFonts w:cstheme="minorHAnsi"/>
          <w:b/>
          <w:bCs/>
          <w:sz w:val="24"/>
          <w:szCs w:val="24"/>
        </w:rPr>
      </w:pPr>
      <w:r w:rsidRPr="009411C3">
        <w:rPr>
          <w:rFonts w:cstheme="minorHAnsi"/>
          <w:b/>
          <w:bCs/>
          <w:sz w:val="24"/>
          <w:szCs w:val="24"/>
        </w:rPr>
        <w:t>Kezelt személyes adatok köre</w:t>
      </w:r>
    </w:p>
    <w:p w14:paraId="7DE962B9" w14:textId="3653854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a Promóció keretén belül személyes adatokat - </w:t>
      </w:r>
      <w:r w:rsidRPr="009411C3">
        <w:rPr>
          <w:rFonts w:cstheme="minorHAnsi"/>
          <w:b/>
          <w:bCs/>
          <w:sz w:val="24"/>
          <w:szCs w:val="24"/>
        </w:rPr>
        <w:t>családi név, utónév, e-mail cím</w:t>
      </w:r>
      <w:r w:rsidRPr="009411C3">
        <w:rPr>
          <w:rFonts w:cstheme="minorHAnsi"/>
          <w:sz w:val="24"/>
          <w:szCs w:val="24"/>
        </w:rPr>
        <w:t xml:space="preserve"> – (továbbiakban: Személyes adat) kezel, a Promóció keretében megvalósuló </w:t>
      </w:r>
      <w:r w:rsidR="009A2359" w:rsidRPr="009411C3">
        <w:rPr>
          <w:rFonts w:cstheme="minorHAnsi"/>
          <w:sz w:val="24"/>
          <w:szCs w:val="24"/>
        </w:rPr>
        <w:t xml:space="preserve">„Pest megyei értékár totó” </w:t>
      </w:r>
      <w:r w:rsidRPr="009411C3">
        <w:rPr>
          <w:rFonts w:cstheme="minorHAnsi"/>
          <w:sz w:val="24"/>
          <w:szCs w:val="24"/>
        </w:rPr>
        <w:t xml:space="preserve">nyereményjáték sikeres lebonyolítása végett. A Promócióban nyertes </w:t>
      </w:r>
      <w:proofErr w:type="gramStart"/>
      <w:r w:rsidRPr="009411C3">
        <w:rPr>
          <w:rFonts w:cstheme="minorHAnsi"/>
          <w:sz w:val="24"/>
          <w:szCs w:val="24"/>
        </w:rPr>
        <w:t>személy(</w:t>
      </w:r>
      <w:proofErr w:type="spellStart"/>
      <w:proofErr w:type="gramEnd"/>
      <w:r w:rsidRPr="009411C3">
        <w:rPr>
          <w:rFonts w:cstheme="minorHAnsi"/>
          <w:sz w:val="24"/>
          <w:szCs w:val="24"/>
        </w:rPr>
        <w:t>ek</w:t>
      </w:r>
      <w:proofErr w:type="spellEnd"/>
      <w:r w:rsidRPr="009411C3">
        <w:rPr>
          <w:rFonts w:cstheme="minorHAnsi"/>
          <w:sz w:val="24"/>
          <w:szCs w:val="24"/>
        </w:rPr>
        <w:t xml:space="preserve">) esetében, amennyiben a nyeremény átadása futárszolgálat révén történik, Személyes adatok körében kezelésre kerülhet a nyertes személy lakcíme vagy általa megjelölt kézbesítési cím is. </w:t>
      </w:r>
    </w:p>
    <w:p w14:paraId="7D7D4FF6"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a Résztvevők által megadott Személyes adatokat a fentiekben kifejtett célokon kívül más célra nem használja fel, azt harmadik személy számára kizárólag az Érintett kifejezett, előzetes beleegyezése </w:t>
      </w:r>
      <w:r w:rsidRPr="009411C3">
        <w:rPr>
          <w:rFonts w:cstheme="minorHAnsi"/>
          <w:sz w:val="24"/>
          <w:szCs w:val="24"/>
        </w:rPr>
        <w:lastRenderedPageBreak/>
        <w:t>alapján, illetőleg akkor kezeli vagy továbbítja, ha azt törvény vagy – törvény felhatalmazása alapján, az abban meghatározott körben – helyi önkormányzat rendelete közérdeken alapuló célból elrendeli.</w:t>
      </w:r>
    </w:p>
    <w:p w14:paraId="4B717AD7" w14:textId="77777777" w:rsidR="002A2AA2" w:rsidRPr="009411C3" w:rsidRDefault="002A2AA2" w:rsidP="009411C3">
      <w:pPr>
        <w:spacing w:after="0" w:line="240" w:lineRule="auto"/>
        <w:jc w:val="both"/>
        <w:rPr>
          <w:rFonts w:cstheme="minorHAnsi"/>
          <w:sz w:val="24"/>
          <w:szCs w:val="24"/>
        </w:rPr>
      </w:pPr>
    </w:p>
    <w:p w14:paraId="5B82684A" w14:textId="77777777" w:rsidR="002A2AA2" w:rsidRPr="009411C3" w:rsidRDefault="00DC65A1" w:rsidP="009411C3">
      <w:pPr>
        <w:pStyle w:val="Listaszerbekezds"/>
        <w:numPr>
          <w:ilvl w:val="0"/>
          <w:numId w:val="1"/>
        </w:numPr>
        <w:spacing w:after="0" w:line="240" w:lineRule="auto"/>
        <w:ind w:left="284" w:hanging="284"/>
        <w:jc w:val="both"/>
        <w:rPr>
          <w:rFonts w:cstheme="minorHAnsi"/>
          <w:sz w:val="24"/>
          <w:szCs w:val="24"/>
        </w:rPr>
      </w:pPr>
      <w:r w:rsidRPr="009411C3">
        <w:rPr>
          <w:rFonts w:cstheme="minorHAnsi"/>
          <w:b/>
          <w:sz w:val="24"/>
          <w:szCs w:val="24"/>
        </w:rPr>
        <w:t>Az adatkezelés időtartama</w:t>
      </w:r>
    </w:p>
    <w:p w14:paraId="34E7C516" w14:textId="40D7C9A2"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a Személyes adatokat, a nyereményjáték nyertesének járó ajándék átadását követően 3 </w:t>
      </w:r>
      <w:r w:rsidR="009411C3">
        <w:rPr>
          <w:rFonts w:cstheme="minorHAnsi"/>
          <w:sz w:val="24"/>
          <w:szCs w:val="24"/>
        </w:rPr>
        <w:t>munka</w:t>
      </w:r>
      <w:r w:rsidRPr="009411C3">
        <w:rPr>
          <w:rFonts w:cstheme="minorHAnsi"/>
          <w:sz w:val="24"/>
          <w:szCs w:val="24"/>
        </w:rPr>
        <w:t>napig őrzi meg, de maxim</w:t>
      </w:r>
      <w:r w:rsidR="009411C3">
        <w:rPr>
          <w:rFonts w:cstheme="minorHAnsi"/>
          <w:sz w:val="24"/>
          <w:szCs w:val="24"/>
        </w:rPr>
        <w:t>um a Promóció lezárását követő 1</w:t>
      </w:r>
      <w:r w:rsidRPr="009411C3">
        <w:rPr>
          <w:rFonts w:cstheme="minorHAnsi"/>
          <w:sz w:val="24"/>
          <w:szCs w:val="24"/>
        </w:rPr>
        <w:t xml:space="preserve">0 </w:t>
      </w:r>
      <w:r w:rsidR="009411C3">
        <w:rPr>
          <w:rFonts w:cstheme="minorHAnsi"/>
          <w:sz w:val="24"/>
          <w:szCs w:val="24"/>
        </w:rPr>
        <w:t>munka</w:t>
      </w:r>
      <w:r w:rsidRPr="009411C3">
        <w:rPr>
          <w:rFonts w:cstheme="minorHAnsi"/>
          <w:sz w:val="24"/>
          <w:szCs w:val="24"/>
        </w:rPr>
        <w:t xml:space="preserve">napig. </w:t>
      </w:r>
      <w:r w:rsidR="009411C3">
        <w:rPr>
          <w:rFonts w:cstheme="minorHAnsi"/>
          <w:sz w:val="24"/>
          <w:szCs w:val="24"/>
        </w:rPr>
        <w:t>A nyereményjátékban résztvevő, de nem nyertes résztvevők adatait tartalmazó „Értéktár totókat” az Adatkezelő a Promóciót követően (2021. november 28-án 18:00 órakor) megsemmisíti.</w:t>
      </w:r>
    </w:p>
    <w:p w14:paraId="3A80AD8A" w14:textId="77777777" w:rsidR="002A2AA2" w:rsidRPr="009411C3" w:rsidRDefault="002A2AA2" w:rsidP="009411C3">
      <w:pPr>
        <w:spacing w:after="0" w:line="240" w:lineRule="auto"/>
        <w:jc w:val="both"/>
        <w:rPr>
          <w:rFonts w:cstheme="minorHAnsi"/>
          <w:sz w:val="24"/>
          <w:szCs w:val="24"/>
        </w:rPr>
      </w:pPr>
    </w:p>
    <w:p w14:paraId="758E6B16" w14:textId="77777777" w:rsidR="002A2AA2" w:rsidRPr="009411C3" w:rsidRDefault="00DC65A1" w:rsidP="009411C3">
      <w:pPr>
        <w:pStyle w:val="Listaszerbekezds"/>
        <w:numPr>
          <w:ilvl w:val="0"/>
          <w:numId w:val="1"/>
        </w:numPr>
        <w:spacing w:after="0" w:line="240" w:lineRule="auto"/>
        <w:ind w:left="284" w:hanging="284"/>
        <w:rPr>
          <w:rFonts w:cstheme="minorHAnsi"/>
          <w:b/>
          <w:sz w:val="24"/>
          <w:szCs w:val="24"/>
        </w:rPr>
      </w:pPr>
      <w:r w:rsidRPr="009411C3">
        <w:rPr>
          <w:rFonts w:cstheme="minorHAnsi"/>
          <w:b/>
          <w:sz w:val="24"/>
          <w:szCs w:val="24"/>
        </w:rPr>
        <w:t>Az érintett jogai és jogérvényesítési lehetőségei</w:t>
      </w:r>
    </w:p>
    <w:p w14:paraId="73AF10AB"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Ön jogosult arra, hogy az adatkezeléssel összefüggő tényekről és </w:t>
      </w:r>
      <w:proofErr w:type="gramStart"/>
      <w:r w:rsidRPr="009411C3">
        <w:rPr>
          <w:rFonts w:cstheme="minorHAnsi"/>
          <w:sz w:val="24"/>
          <w:szCs w:val="24"/>
        </w:rPr>
        <w:t>információkról</w:t>
      </w:r>
      <w:proofErr w:type="gramEnd"/>
      <w:r w:rsidRPr="009411C3">
        <w:rPr>
          <w:rFonts w:cstheme="minorHAnsi"/>
          <w:sz w:val="24"/>
          <w:szCs w:val="24"/>
        </w:rPr>
        <w:t xml:space="preserve"> az adatkezelés megkezdését megelőzően tájékoztatást kapjon. Ennek a jognak a biztosítása érdekében is hoztuk létre jelen Tájékoztatót.</w:t>
      </w:r>
    </w:p>
    <w:p w14:paraId="1E1F5CB2"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Az Érintett jogosult arra, hogy az Adatkezelőtől visszajelzést kapjon arra vonatkozóan, hogy Személyes adatainak kezelése folyamatban van-e, és ha ilyen adatkezelés folyamatban van, jogosult arra, hogy a Személyes adatokhoz és </w:t>
      </w:r>
      <w:proofErr w:type="gramStart"/>
      <w:r w:rsidRPr="009411C3">
        <w:rPr>
          <w:rFonts w:cstheme="minorHAnsi"/>
          <w:sz w:val="24"/>
          <w:szCs w:val="24"/>
        </w:rPr>
        <w:t>információkhoz</w:t>
      </w:r>
      <w:proofErr w:type="gramEnd"/>
      <w:r w:rsidRPr="009411C3">
        <w:rPr>
          <w:rFonts w:cstheme="minorHAnsi"/>
          <w:sz w:val="24"/>
          <w:szCs w:val="24"/>
        </w:rPr>
        <w:t xml:space="preserve"> hozzáférést kapjon.</w:t>
      </w:r>
    </w:p>
    <w:p w14:paraId="3433D3C9"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Az Érintett kérheti, hogy az Adatkezelő helyesbítse, illetve egészítse ki a tévesen, pontatlanul vagy hiányosan szereplő Személyes adatait. A tévesen szereplő adat helyesbítése előtt Adatkezelő megvizsgálhatja az érintett adatok valóságosságát, illetve pontosságát.</w:t>
      </w:r>
    </w:p>
    <w:p w14:paraId="4350858F" w14:textId="3ACE9D6F" w:rsidR="002A2AA2" w:rsidRPr="009411C3" w:rsidRDefault="00DC65A1" w:rsidP="009411C3">
      <w:pPr>
        <w:spacing w:after="0" w:line="240" w:lineRule="auto"/>
        <w:jc w:val="both"/>
        <w:rPr>
          <w:rFonts w:cstheme="minorHAnsi"/>
          <w:sz w:val="24"/>
          <w:szCs w:val="24"/>
        </w:rPr>
      </w:pPr>
      <w:r w:rsidRPr="009411C3">
        <w:rPr>
          <w:rFonts w:cstheme="minorHAnsi"/>
          <w:sz w:val="24"/>
          <w:szCs w:val="24"/>
        </w:rPr>
        <w:t>Az Érintett jogosult arra, hogy kérje, hogy az Adatkezelő indokolatlan késedelem nélkül törölje a rá vonatkozó Személyes adatokat, az Adatkezelő pedig köteles ezt végrehajtani. Amennyiben Érintett Személyes adatainak törlését kéri a Promóci</w:t>
      </w:r>
      <w:r w:rsidR="009411C3">
        <w:rPr>
          <w:rFonts w:cstheme="minorHAnsi"/>
          <w:sz w:val="24"/>
          <w:szCs w:val="24"/>
        </w:rPr>
        <w:t>ó időszakában, vagy azt követő 1</w:t>
      </w:r>
      <w:r w:rsidRPr="009411C3">
        <w:rPr>
          <w:rFonts w:cstheme="minorHAnsi"/>
          <w:sz w:val="24"/>
          <w:szCs w:val="24"/>
        </w:rPr>
        <w:t>0 napon belül, úgy a Promóció keretében megvalósuló nyereményjátékban sem vehet részt.</w:t>
      </w:r>
    </w:p>
    <w:p w14:paraId="032099FE"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Amennyiben megítélése szerint a személyes adatainak való kezelése megsérti az adatvédelmi szabályokat, jogosult panaszt tenni a felügyeleti hatóságnál.</w:t>
      </w:r>
    </w:p>
    <w:p w14:paraId="14C04CFD" w14:textId="77777777" w:rsidR="002A2AA2" w:rsidRPr="009411C3" w:rsidRDefault="00DC65A1" w:rsidP="009411C3">
      <w:pPr>
        <w:spacing w:after="0" w:line="240" w:lineRule="auto"/>
        <w:rPr>
          <w:rFonts w:cstheme="minorHAnsi"/>
          <w:sz w:val="24"/>
          <w:szCs w:val="24"/>
        </w:rPr>
      </w:pPr>
      <w:r w:rsidRPr="009411C3">
        <w:rPr>
          <w:rFonts w:cstheme="minorHAnsi"/>
          <w:sz w:val="24"/>
          <w:szCs w:val="24"/>
        </w:rPr>
        <w:t>Nemzeti Adatvédelmi és Információszabadság Hatóság (NAIH)</w:t>
      </w:r>
      <w:r w:rsidRPr="009411C3">
        <w:rPr>
          <w:rFonts w:cstheme="minorHAnsi"/>
          <w:sz w:val="24"/>
          <w:szCs w:val="24"/>
        </w:rPr>
        <w:br/>
        <w:t>Székhely: 1055 Budapest, Falk Miksa utca 9-11.</w:t>
      </w:r>
      <w:r w:rsidRPr="009411C3">
        <w:rPr>
          <w:rFonts w:cstheme="minorHAnsi"/>
          <w:sz w:val="24"/>
          <w:szCs w:val="24"/>
        </w:rPr>
        <w:br/>
        <w:t>Postacím: 1363 Budapest, Pf.: 9.</w:t>
      </w:r>
      <w:r w:rsidRPr="009411C3">
        <w:rPr>
          <w:rFonts w:cstheme="minorHAnsi"/>
          <w:sz w:val="24"/>
          <w:szCs w:val="24"/>
        </w:rPr>
        <w:br/>
        <w:t>Telefon: +36 (1) 391-1400</w:t>
      </w:r>
      <w:r w:rsidRPr="009411C3">
        <w:rPr>
          <w:rFonts w:cstheme="minorHAnsi"/>
          <w:sz w:val="24"/>
          <w:szCs w:val="24"/>
        </w:rPr>
        <w:br/>
        <w:t>Telefax: +36 (1) 391-1410</w:t>
      </w:r>
      <w:r w:rsidRPr="009411C3">
        <w:rPr>
          <w:rFonts w:cstheme="minorHAnsi"/>
          <w:sz w:val="24"/>
          <w:szCs w:val="24"/>
        </w:rPr>
        <w:br/>
        <w:t>E-mail: ugyfelszolgalat@naih.hu</w:t>
      </w:r>
    </w:p>
    <w:p w14:paraId="2A5AA325" w14:textId="77777777" w:rsidR="000F7286" w:rsidRPr="009411C3" w:rsidRDefault="000F7286" w:rsidP="009411C3">
      <w:pPr>
        <w:spacing w:after="0" w:line="240" w:lineRule="auto"/>
        <w:rPr>
          <w:rFonts w:cstheme="minorHAnsi"/>
          <w:sz w:val="24"/>
          <w:szCs w:val="24"/>
        </w:rPr>
      </w:pPr>
    </w:p>
    <w:p w14:paraId="787121CA" w14:textId="77777777" w:rsidR="002A2AA2" w:rsidRPr="009411C3" w:rsidRDefault="00DC65A1" w:rsidP="009411C3">
      <w:pPr>
        <w:pStyle w:val="Listaszerbekezds"/>
        <w:numPr>
          <w:ilvl w:val="0"/>
          <w:numId w:val="1"/>
        </w:numPr>
        <w:spacing w:after="0" w:line="240" w:lineRule="auto"/>
        <w:ind w:left="284" w:hanging="284"/>
        <w:jc w:val="both"/>
        <w:rPr>
          <w:rFonts w:cstheme="minorHAnsi"/>
          <w:b/>
          <w:bCs/>
          <w:sz w:val="24"/>
          <w:szCs w:val="24"/>
        </w:rPr>
      </w:pPr>
      <w:r w:rsidRPr="009411C3">
        <w:rPr>
          <w:rFonts w:cstheme="minorHAnsi"/>
          <w:b/>
          <w:bCs/>
          <w:sz w:val="24"/>
          <w:szCs w:val="24"/>
        </w:rPr>
        <w:t>Adatbiztonsági intézkedések</w:t>
      </w:r>
    </w:p>
    <w:p w14:paraId="272A3FD1" w14:textId="104864E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kötelezi magát, hogy gondoskodik az adatok biztonságáról, továbbá megteszi azokat a technikai és szervezési intézkedéseket, amelyek biztosítják a kezelt adatok védelmét, megakadályozza azok </w:t>
      </w:r>
      <w:r w:rsidR="009411C3">
        <w:rPr>
          <w:rFonts w:cstheme="minorHAnsi"/>
          <w:sz w:val="24"/>
          <w:szCs w:val="24"/>
        </w:rPr>
        <w:t xml:space="preserve">sorsolás előtti </w:t>
      </w:r>
      <w:r w:rsidRPr="009411C3">
        <w:rPr>
          <w:rFonts w:cstheme="minorHAnsi"/>
          <w:sz w:val="24"/>
          <w:szCs w:val="24"/>
        </w:rPr>
        <w:t>megsemmisülését, jogosulatlan felhasználását és jogosulatlan megváltoztatását. Adatkezelőt továbbá kötelezi arra adatfeldolgozóit, hogy ők is tegyenek eleget az adatbiztonsági követelményeknek.</w:t>
      </w:r>
    </w:p>
    <w:p w14:paraId="1ADEEB1A"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gondoskodik arról, hogy a kezelt adatokhoz illetéktelen személy ne férhessen hozzá, ne hozhassák nyilvánosságra, ne továbbíthassák, valamint azokat ne módosíthassák vagy törölhessék. A fenti kötelezettségvállalást Adatkezelő az adatkezelési tevékenységben részt vevő munkavállalóik, illetve az Adatkezelő megbízásából eljáró </w:t>
      </w:r>
      <w:proofErr w:type="gramStart"/>
      <w:r w:rsidRPr="009411C3">
        <w:rPr>
          <w:rFonts w:cstheme="minorHAnsi"/>
          <w:sz w:val="24"/>
          <w:szCs w:val="24"/>
        </w:rPr>
        <w:t>Adatfeldolgozó(</w:t>
      </w:r>
      <w:proofErr w:type="gramEnd"/>
      <w:r w:rsidRPr="009411C3">
        <w:rPr>
          <w:rFonts w:cstheme="minorHAnsi"/>
          <w:sz w:val="24"/>
          <w:szCs w:val="24"/>
        </w:rPr>
        <w:t xml:space="preserve">k) részére is előírja. </w:t>
      </w:r>
    </w:p>
    <w:p w14:paraId="74EE046E" w14:textId="508EA671"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Adatkezelő </w:t>
      </w:r>
      <w:r w:rsidR="009411C3">
        <w:rPr>
          <w:rFonts w:cstheme="minorHAnsi"/>
          <w:sz w:val="24"/>
          <w:szCs w:val="24"/>
        </w:rPr>
        <w:t>a Promóció idején belül gondoskodik a kitöltött nyomtatványok megőrzéséről, állagmegóvásáról, sérülés- és jelölésmentes kezeléséről, és erre kötelezi az adatkezelésben részt vevő munkatársait is. A Promóció idejét követően a kitöltött nyomtatványokat megsemmisíti.</w:t>
      </w:r>
    </w:p>
    <w:p w14:paraId="6A2CF4CE"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Adatkezelő munkatársai és az Adatfeldolgozói számára a titoktartást is magába foglaló magas biztonsági elvárásokat fogalmaz meg, melyek teljesülését rendszeres képzésekkel is biztosítja, belső működése kapcsán pedig törekszik arra, hogy tervezett és ellenőrzött folyamatokat működtessen.</w:t>
      </w:r>
    </w:p>
    <w:p w14:paraId="59B884FC" w14:textId="0B941E50" w:rsidR="002A2AA2" w:rsidRDefault="002A2AA2" w:rsidP="009411C3">
      <w:pPr>
        <w:spacing w:after="0" w:line="240" w:lineRule="auto"/>
        <w:jc w:val="both"/>
        <w:rPr>
          <w:rFonts w:cstheme="minorHAnsi"/>
          <w:sz w:val="24"/>
          <w:szCs w:val="24"/>
        </w:rPr>
      </w:pPr>
    </w:p>
    <w:p w14:paraId="4C5B8DB2" w14:textId="6F57CD10" w:rsidR="009411C3" w:rsidRDefault="009411C3" w:rsidP="009411C3">
      <w:pPr>
        <w:spacing w:after="0" w:line="240" w:lineRule="auto"/>
        <w:jc w:val="both"/>
        <w:rPr>
          <w:rFonts w:cstheme="minorHAnsi"/>
          <w:sz w:val="24"/>
          <w:szCs w:val="24"/>
        </w:rPr>
      </w:pPr>
    </w:p>
    <w:p w14:paraId="1662D221" w14:textId="77777777" w:rsidR="009411C3" w:rsidRPr="009411C3" w:rsidRDefault="009411C3" w:rsidP="009411C3">
      <w:pPr>
        <w:spacing w:after="0" w:line="240" w:lineRule="auto"/>
        <w:jc w:val="both"/>
        <w:rPr>
          <w:rFonts w:cstheme="minorHAnsi"/>
          <w:sz w:val="24"/>
          <w:szCs w:val="24"/>
        </w:rPr>
      </w:pPr>
      <w:bookmarkStart w:id="0" w:name="_GoBack"/>
      <w:bookmarkEnd w:id="0"/>
    </w:p>
    <w:p w14:paraId="16D2A4F2" w14:textId="77777777" w:rsidR="002A2AA2" w:rsidRPr="009411C3" w:rsidRDefault="00DC65A1" w:rsidP="009411C3">
      <w:pPr>
        <w:pStyle w:val="Listaszerbekezds"/>
        <w:numPr>
          <w:ilvl w:val="0"/>
          <w:numId w:val="1"/>
        </w:numPr>
        <w:spacing w:after="0" w:line="240" w:lineRule="auto"/>
        <w:ind w:left="284" w:hanging="284"/>
        <w:jc w:val="both"/>
        <w:rPr>
          <w:rFonts w:cstheme="minorHAnsi"/>
          <w:sz w:val="24"/>
          <w:szCs w:val="24"/>
        </w:rPr>
      </w:pPr>
      <w:r w:rsidRPr="009411C3">
        <w:rPr>
          <w:rFonts w:cstheme="minorHAnsi"/>
          <w:sz w:val="24"/>
          <w:szCs w:val="24"/>
        </w:rPr>
        <w:lastRenderedPageBreak/>
        <w:t>Adatvédelmi incidens kezelése</w:t>
      </w:r>
    </w:p>
    <w:p w14:paraId="2A0E92E2" w14:textId="77777777" w:rsidR="002A2AA2" w:rsidRPr="009411C3" w:rsidRDefault="00DC65A1" w:rsidP="009411C3">
      <w:pPr>
        <w:spacing w:after="0" w:line="240" w:lineRule="auto"/>
        <w:jc w:val="both"/>
        <w:rPr>
          <w:rFonts w:cstheme="minorHAnsi"/>
          <w:sz w:val="24"/>
          <w:szCs w:val="24"/>
        </w:rPr>
      </w:pPr>
      <w:r w:rsidRPr="009411C3">
        <w:rPr>
          <w:rFonts w:cstheme="minorHAnsi"/>
          <w:sz w:val="24"/>
          <w:szCs w:val="24"/>
        </w:rPr>
        <w:t xml:space="preserve">Az Adatkezelő egy adatvédelmi incidens bekövetkezése esetén haladéktalanul, de legfeljebb az adatvédelmi incidensről való tudomásszerzését követő hetvenkét órán belül bejelenti a NAIH felé. Amennyiben az adatvédelmi incidens valószínűsíthetően az Érintett valamely alapvető jog érvényesülését lényegesen befolyásoló következményekkel járhat (a továbbiakban: magas kockázatú adatvédelmi incidens), Adatkezelő az Érintettet az adatvédelmi incidensről haladéktalanul tájékoztatja. Ha az Érintett közvetlen tájékoztatása csak az adatkezelő aránytalan erőfeszítésével lenne teljesíthető, az Adatkezelő az Érintettek részére az adatvédelmi incidenssel összefüggő megfelelő tájékoztatást bárki által hozzáférhető módon közzétett </w:t>
      </w:r>
      <w:proofErr w:type="gramStart"/>
      <w:r w:rsidRPr="009411C3">
        <w:rPr>
          <w:rFonts w:cstheme="minorHAnsi"/>
          <w:sz w:val="24"/>
          <w:szCs w:val="24"/>
        </w:rPr>
        <w:t>információk</w:t>
      </w:r>
      <w:proofErr w:type="gramEnd"/>
      <w:r w:rsidRPr="009411C3">
        <w:rPr>
          <w:rFonts w:cstheme="minorHAnsi"/>
          <w:sz w:val="24"/>
          <w:szCs w:val="24"/>
        </w:rPr>
        <w:t xml:space="preserve"> útján biztosítja.</w:t>
      </w:r>
    </w:p>
    <w:p w14:paraId="0C25C012" w14:textId="77777777" w:rsidR="002A2AA2" w:rsidRPr="009411C3" w:rsidRDefault="002A2AA2" w:rsidP="009411C3">
      <w:pPr>
        <w:spacing w:after="0" w:line="240" w:lineRule="auto"/>
        <w:jc w:val="both"/>
        <w:rPr>
          <w:rFonts w:cstheme="minorHAnsi"/>
          <w:sz w:val="24"/>
          <w:szCs w:val="24"/>
        </w:rPr>
      </w:pPr>
    </w:p>
    <w:p w14:paraId="1F462F75" w14:textId="77059065" w:rsidR="002A2AA2" w:rsidRPr="009411C3" w:rsidRDefault="00DC65A1" w:rsidP="009411C3">
      <w:pPr>
        <w:spacing w:after="0" w:line="240" w:lineRule="auto"/>
        <w:jc w:val="both"/>
        <w:rPr>
          <w:rFonts w:cstheme="minorHAnsi"/>
          <w:sz w:val="24"/>
          <w:szCs w:val="24"/>
        </w:rPr>
      </w:pPr>
      <w:r w:rsidRPr="009411C3">
        <w:rPr>
          <w:rFonts w:cstheme="minorHAnsi"/>
          <w:sz w:val="24"/>
          <w:szCs w:val="24"/>
        </w:rPr>
        <w:t>Kelt: Budapest, 2021.0</w:t>
      </w:r>
      <w:r w:rsidR="000F7286" w:rsidRPr="009411C3">
        <w:rPr>
          <w:rFonts w:cstheme="minorHAnsi"/>
          <w:sz w:val="24"/>
          <w:szCs w:val="24"/>
        </w:rPr>
        <w:t>8</w:t>
      </w:r>
      <w:r w:rsidRPr="009411C3">
        <w:rPr>
          <w:rFonts w:cstheme="minorHAnsi"/>
          <w:sz w:val="24"/>
          <w:szCs w:val="24"/>
        </w:rPr>
        <w:t>.</w:t>
      </w:r>
      <w:r w:rsidR="000F7286" w:rsidRPr="009411C3">
        <w:rPr>
          <w:rFonts w:cstheme="minorHAnsi"/>
          <w:sz w:val="24"/>
          <w:szCs w:val="24"/>
        </w:rPr>
        <w:t>10</w:t>
      </w:r>
      <w:r w:rsidRPr="009411C3">
        <w:rPr>
          <w:rFonts w:cstheme="minorHAnsi"/>
          <w:sz w:val="24"/>
          <w:szCs w:val="24"/>
        </w:rPr>
        <w:t>.</w:t>
      </w:r>
    </w:p>
    <w:p w14:paraId="629768D4" w14:textId="77777777" w:rsidR="002A2AA2" w:rsidRPr="009411C3" w:rsidRDefault="002A2AA2" w:rsidP="009411C3">
      <w:pPr>
        <w:pStyle w:val="Cmsor3"/>
        <w:shd w:val="clear" w:color="auto" w:fill="FFFFFF"/>
        <w:spacing w:before="0" w:line="240" w:lineRule="auto"/>
        <w:jc w:val="center"/>
        <w:rPr>
          <w:rFonts w:asciiTheme="minorHAnsi" w:hAnsiTheme="minorHAnsi" w:cstheme="minorHAnsi"/>
          <w:color w:val="474747"/>
        </w:rPr>
      </w:pPr>
    </w:p>
    <w:p w14:paraId="659D783C" w14:textId="77777777" w:rsidR="002A2AA2" w:rsidRPr="009411C3" w:rsidRDefault="002A2AA2" w:rsidP="009411C3">
      <w:pPr>
        <w:shd w:val="clear" w:color="auto" w:fill="FFFFFF"/>
        <w:spacing w:after="0" w:line="240" w:lineRule="auto"/>
        <w:ind w:firstLine="240"/>
        <w:jc w:val="both"/>
        <w:rPr>
          <w:rFonts w:cstheme="minorHAnsi"/>
          <w:color w:val="474747"/>
          <w:sz w:val="24"/>
          <w:szCs w:val="24"/>
        </w:rPr>
      </w:pPr>
    </w:p>
    <w:p w14:paraId="651A933A" w14:textId="77777777" w:rsidR="002A2AA2" w:rsidRPr="009411C3" w:rsidRDefault="002A2AA2" w:rsidP="009411C3">
      <w:pPr>
        <w:spacing w:after="0" w:line="240" w:lineRule="auto"/>
        <w:jc w:val="both"/>
        <w:rPr>
          <w:rFonts w:cstheme="minorHAnsi"/>
          <w:sz w:val="24"/>
          <w:szCs w:val="24"/>
        </w:rPr>
      </w:pPr>
    </w:p>
    <w:sectPr w:rsidR="002A2AA2" w:rsidRPr="009411C3" w:rsidSect="000F728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Black">
    <w:altName w:val="Times New Roman"/>
    <w:panose1 w:val="02000000000000000000"/>
    <w:charset w:val="EE"/>
    <w:family w:val="auto"/>
    <w:pitch w:val="variable"/>
    <w:sig w:usb0="E0000AFF" w:usb1="5000217F" w:usb2="00000021" w:usb3="00000000" w:csb0="0000019F"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8F9"/>
    <w:multiLevelType w:val="multilevel"/>
    <w:tmpl w:val="0CBA78F9"/>
    <w:lvl w:ilvl="0">
      <w:start w:val="1"/>
      <w:numFmt w:val="decimal"/>
      <w:lvlText w:val="%1."/>
      <w:lvlJc w:val="left"/>
      <w:pPr>
        <w:ind w:left="720" w:hanging="360"/>
      </w:pPr>
      <w:rPr>
        <w:rFonts w:ascii="Roboto Black" w:hAnsi="Roboto Black"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41"/>
    <w:rsid w:val="00085770"/>
    <w:rsid w:val="000860B6"/>
    <w:rsid w:val="000F7286"/>
    <w:rsid w:val="00112F02"/>
    <w:rsid w:val="001377C7"/>
    <w:rsid w:val="00144A6C"/>
    <w:rsid w:val="0016153B"/>
    <w:rsid w:val="00277C11"/>
    <w:rsid w:val="002A2AA2"/>
    <w:rsid w:val="002A7736"/>
    <w:rsid w:val="0031234E"/>
    <w:rsid w:val="00324A4F"/>
    <w:rsid w:val="0037694A"/>
    <w:rsid w:val="003815CA"/>
    <w:rsid w:val="003F0BD0"/>
    <w:rsid w:val="003F2C15"/>
    <w:rsid w:val="004238F5"/>
    <w:rsid w:val="00461748"/>
    <w:rsid w:val="00486DD1"/>
    <w:rsid w:val="004A01D9"/>
    <w:rsid w:val="00580312"/>
    <w:rsid w:val="005C1FC2"/>
    <w:rsid w:val="00653641"/>
    <w:rsid w:val="006622BB"/>
    <w:rsid w:val="006777B7"/>
    <w:rsid w:val="00733575"/>
    <w:rsid w:val="00771701"/>
    <w:rsid w:val="0086093B"/>
    <w:rsid w:val="008E43E5"/>
    <w:rsid w:val="009107A4"/>
    <w:rsid w:val="009411C3"/>
    <w:rsid w:val="009A2359"/>
    <w:rsid w:val="009D54C3"/>
    <w:rsid w:val="00A52B1F"/>
    <w:rsid w:val="00A7206F"/>
    <w:rsid w:val="00B11BAD"/>
    <w:rsid w:val="00B236C4"/>
    <w:rsid w:val="00BE3820"/>
    <w:rsid w:val="00C44361"/>
    <w:rsid w:val="00C62EA4"/>
    <w:rsid w:val="00CE40E5"/>
    <w:rsid w:val="00CF4CB3"/>
    <w:rsid w:val="00D676E7"/>
    <w:rsid w:val="00DC65A1"/>
    <w:rsid w:val="00E84ECC"/>
    <w:rsid w:val="00E935D6"/>
    <w:rsid w:val="00EC6025"/>
    <w:rsid w:val="00F00244"/>
    <w:rsid w:val="00F17B88"/>
    <w:rsid w:val="00F53EA8"/>
    <w:rsid w:val="00FC2CE5"/>
    <w:rsid w:val="01694EC6"/>
    <w:rsid w:val="29052E49"/>
    <w:rsid w:val="7DB0760F"/>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2777"/>
  <w15:docId w15:val="{02247FF5-3E03-47BD-8F0F-A1549A3D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heme="minorHAnsi" w:eastAsiaTheme="minorHAnsi" w:hAnsiTheme="minorHAnsi" w:cstheme="minorBidi"/>
      <w:sz w:val="22"/>
      <w:szCs w:val="22"/>
      <w:lang w:val="hu-HU"/>
    </w:rPr>
  </w:style>
  <w:style w:type="paragraph" w:styleId="Cmsor1">
    <w:name w:val="heading 1"/>
    <w:basedOn w:val="Norml"/>
    <w:next w:val="Norml"/>
    <w:link w:val="Cmsor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3">
    <w:name w:val="heading 3"/>
    <w:basedOn w:val="Norml"/>
    <w:next w:val="Norml"/>
    <w:link w:val="Cmsor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semiHidden/>
    <w:unhideWhenUsed/>
    <w:qFormat/>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Pr>
      <w:b/>
      <w:bCs/>
    </w:rPr>
  </w:style>
  <w:style w:type="character" w:styleId="Jegyzethivatkozs">
    <w:name w:val="annotation reference"/>
    <w:basedOn w:val="Bekezdsalapbettpusa"/>
    <w:uiPriority w:val="99"/>
    <w:semiHidden/>
    <w:unhideWhenUsed/>
    <w:rPr>
      <w:sz w:val="16"/>
      <w:szCs w:val="16"/>
    </w:rPr>
  </w:style>
  <w:style w:type="character" w:styleId="Mrltotthiperhivatkozs">
    <w:name w:val="FollowedHyperlink"/>
    <w:uiPriority w:val="99"/>
    <w:semiHidden/>
    <w:unhideWhenUsed/>
    <w:rPr>
      <w:color w:val="954F72"/>
      <w:u w:val="single"/>
    </w:rPr>
  </w:style>
  <w:style w:type="character" w:styleId="Hiperhivatkozs">
    <w:name w:val="Hyperlink"/>
    <w:basedOn w:val="Bekezdsalapbettpusa"/>
    <w:uiPriority w:val="99"/>
    <w:unhideWhenUsed/>
    <w:qFormat/>
    <w:rPr>
      <w:color w:val="0563C1" w:themeColor="hyperlink"/>
      <w:u w:val="single"/>
    </w:rPr>
  </w:style>
  <w:style w:type="character" w:customStyle="1" w:styleId="Feloldatlanmegemlts1">
    <w:name w:val="Feloldatlan megemlítés1"/>
    <w:basedOn w:val="Bekezdsalapbettpusa"/>
    <w:uiPriority w:val="99"/>
    <w:semiHidden/>
    <w:unhideWhenUsed/>
    <w:rPr>
      <w:color w:val="605E5C"/>
      <w:shd w:val="clear" w:color="auto" w:fill="E1DFDD"/>
    </w:rPr>
  </w:style>
  <w:style w:type="paragraph" w:styleId="Listaszerbekezds">
    <w:name w:val="List Paragraph"/>
    <w:basedOn w:val="Norml"/>
    <w:uiPriority w:val="34"/>
    <w:qFormat/>
    <w:pPr>
      <w:ind w:left="720"/>
      <w:contextualSpacing/>
    </w:pPr>
  </w:style>
  <w:style w:type="character" w:customStyle="1" w:styleId="Cmsor1Char">
    <w:name w:val="Címsor 1 Char"/>
    <w:basedOn w:val="Bekezdsalapbettpusa"/>
    <w:link w:val="Cmsor1"/>
    <w:uiPriority w:val="9"/>
    <w:qFormat/>
    <w:rPr>
      <w:rFonts w:ascii="Times New Roman" w:eastAsia="Times New Roman" w:hAnsi="Times New Roman" w:cs="Times New Roman"/>
      <w:b/>
      <w:bCs/>
      <w:kern w:val="36"/>
      <w:sz w:val="48"/>
      <w:szCs w:val="48"/>
      <w:lang w:eastAsia="hu-HU"/>
    </w:rPr>
  </w:style>
  <w:style w:type="character" w:customStyle="1" w:styleId="Cmsor3Char">
    <w:name w:val="Címsor 3 Char"/>
    <w:basedOn w:val="Bekezdsalapbettpusa"/>
    <w:link w:val="Cmsor3"/>
    <w:uiPriority w:val="9"/>
    <w:semiHidden/>
    <w:rPr>
      <w:rFonts w:asciiTheme="majorHAnsi" w:eastAsiaTheme="majorEastAsia" w:hAnsiTheme="majorHAnsi" w:cstheme="majorBidi"/>
      <w:color w:val="1F3864" w:themeColor="accent1" w:themeShade="80"/>
      <w:sz w:val="24"/>
      <w:szCs w:val="24"/>
    </w:rPr>
  </w:style>
  <w:style w:type="character" w:customStyle="1" w:styleId="JegyzetszvegChar">
    <w:name w:val="Jegyzetszöveg Char"/>
    <w:basedOn w:val="Bekezdsalapbettpusa"/>
    <w:link w:val="Jegyzetszveg"/>
    <w:uiPriority w:val="99"/>
    <w:semiHidden/>
    <w:qFormat/>
    <w:rPr>
      <w:sz w:val="20"/>
      <w:szCs w:val="20"/>
    </w:rPr>
  </w:style>
  <w:style w:type="character" w:customStyle="1" w:styleId="MegjegyzstrgyaChar">
    <w:name w:val="Megjegyzés tárgya Char"/>
    <w:basedOn w:val="JegyzetszvegChar"/>
    <w:link w:val="Megjegyzstrgya"/>
    <w:uiPriority w:val="99"/>
    <w:semiHidden/>
    <w:qFormat/>
    <w:rPr>
      <w:b/>
      <w:bCs/>
      <w:sz w:val="20"/>
      <w:szCs w:val="20"/>
    </w:rPr>
  </w:style>
  <w:style w:type="table" w:customStyle="1" w:styleId="Normltblzat1">
    <w:name w:val="Normál táblázat1"/>
    <w:semiHidden/>
    <w:qFormat/>
    <w:pPr>
      <w:spacing w:after="0"/>
    </w:pPr>
    <w:tblPr>
      <w:tblCellMar>
        <w:top w:w="0" w:type="dxa"/>
        <w:left w:w="100" w:type="dxa"/>
        <w:bottom w:w="0" w:type="dxa"/>
        <w:right w:w="100" w:type="dxa"/>
      </w:tblCellMar>
    </w:tblPr>
  </w:style>
  <w:style w:type="paragraph" w:styleId="Buborkszveg">
    <w:name w:val="Balloon Text"/>
    <w:basedOn w:val="Norml"/>
    <w:link w:val="BuborkszvegChar"/>
    <w:uiPriority w:val="99"/>
    <w:semiHidden/>
    <w:unhideWhenUsed/>
    <w:rsid w:val="00DC65A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65A1"/>
    <w:rPr>
      <w:rFonts w:ascii="Segoe UI" w:eastAsiaTheme="minorHAnsi" w:hAnsi="Segoe UI" w:cs="Segoe UI"/>
      <w:sz w:val="18"/>
      <w:szCs w:val="1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1002</Words>
  <Characters>6915</Characters>
  <Application>Microsoft Office Word</Application>
  <DocSecurity>0</DocSecurity>
  <Lines>57</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info@thedesk.hu</dc:creator>
  <cp:lastModifiedBy>Széplaki Gábor</cp:lastModifiedBy>
  <cp:revision>3</cp:revision>
  <dcterms:created xsi:type="dcterms:W3CDTF">2021-11-18T10:41:00Z</dcterms:created>
  <dcterms:modified xsi:type="dcterms:W3CDTF">2021-11-25T10:39:00Z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